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DE REPRESENTAÇÃO DE GRUPO OU COLETIVO CULTURAL</w:t>
      </w:r>
    </w:p>
    <w:p w:rsidR="00000000" w:rsidDel="00000000" w:rsidP="00000000" w:rsidRDefault="00000000" w:rsidRPr="00000000" w14:paraId="00000003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120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OBS.: Essa declaração deve ser preenchida somente por agentes culturais que integram um grupo ou coletivo sem personalidade jurídica, ou seja, sem CNPJ.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GRUPO OU COLETIVO CULTURAL: ____________________________________________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REPRESENTANTE INDICADO PELO GRUPO OU COLETIVO: 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TIPO DE REPRESENTANTE: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física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jurídica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 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RG, se pessoa física: 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 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legal, se pessoa jurídica: 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legal, se pessoa jurídica: 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abaixo-assinados, integrantes do grupo ou coletivo cultural [NOME DO GRUPO OU COLETIVO], indicam a pessoa identificada no campo “REPRESENTANTE” como responsável pela inscrição neste edital, conferindo-lhe poderes para apresentar a candidatura, enviar documentos, receber comunicações, interpor recursos, assinar o Termo de Premiação Cultural, receber o valor da premiação em nome do grupo ou coletivo e dar quitação, exclusivamente no âmbito deste edital. Os declarantes informam que estão cientes das regras do edital e que não incorrem nas vedações de participação nele previstas.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-276223</wp:posOffset>
          </wp:positionV>
          <wp:extent cx="1571513" cy="42727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513" cy="4272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1733550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spBb30YT7S8+HadeP8NFNk1gzg==">CgMxLjA4AHIhMWJlTTFtQ1JiTzlCSnc4eEtJbkJNZks2dXhzamNVdF9E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